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64" w:rsidRDefault="00071064" w:rsidP="00071064">
      <w:pPr>
        <w:jc w:val="center"/>
        <w:rPr>
          <w:b/>
        </w:rPr>
      </w:pPr>
      <w:r w:rsidRPr="00071064">
        <w:rPr>
          <w:b/>
        </w:rPr>
        <w:t>汇电提现申请详情资料基本清单</w:t>
      </w:r>
    </w:p>
    <w:p w:rsidR="00071064" w:rsidRPr="00071064" w:rsidRDefault="00071064" w:rsidP="00071064">
      <w:pPr>
        <w:jc w:val="center"/>
        <w:rPr>
          <w:b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480"/>
        <w:gridCol w:w="1080"/>
        <w:gridCol w:w="6820"/>
      </w:tblGrid>
      <w:tr w:rsidR="00071064" w:rsidRPr="00071064" w:rsidTr="00071064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资料类别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资料名称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项目申请企业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基本资料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①企业营业执照；②组织机构代码证 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③国、地税登记证；④银行开户许可证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项目申请企业夫妻的身份证、户口本、结婚证</w:t>
            </w:r>
          </w:p>
        </w:tc>
      </w:tr>
      <w:tr w:rsidR="00071064" w:rsidRPr="00071064" w:rsidTr="00071064">
        <w:trPr>
          <w:trHeight w:val="13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个人征信报告: 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①项目申请企业夫妻、实际控制人；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②提供连带责任保证的股东 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③其它连带责任保证人 ；  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①公司章程；②注册资本验资报告复印件；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③近期（2个月内）工商局查询登记表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①贷款卡复印件；②企业征信报告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①近三年财务报表（含审计报告）；②最近三期财务报表,包括固定资产、长期投资、应收/应付、存货及资本公积金的明细表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①产品主要购销合同 （含上下游客户的合同）；②结算凭证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经营场所相关资料包括①租赁合同；②权属凭证；③交租凭证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上一年度及本年度近期连续六个月的：①银行帐户对账单；②个人存折明细</w:t>
            </w:r>
          </w:p>
        </w:tc>
      </w:tr>
      <w:tr w:rsidR="00071064" w:rsidRPr="00071064" w:rsidTr="00071064">
        <w:trPr>
          <w:trHeight w:val="132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①企业上年同期及近期六个月的水费、电费；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②最近一年的纳税凭证（经税局审核的上年年度及申请前一个月的增值税、所得税申报表）；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③员工工资发放情况单证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企业、产品所获得的各项、资质证、许可证、荣誉证书等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关联企业:①营业执照、组织机构代码证；②公司章程、验资报告；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③财务报表；④贷款卡明细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①企业借款的，需要提供公司股东会或董事会同意借款的决议；②民营企业需要提供企业实际控制人的财产清单、家庭情况说明并附财产证明；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涉及银行借款的需要提供银行借款合同、抵押合同、保证合同、质押合同、同贷书、借据、抵押物评估报告等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抵质押物资料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抵、质押物的产权证(①《房地产抵押物清单》；②《设备抵押清单》；③《浮动抵押清单》；④《应收帐款质押清单》； ⑤ 动产质押或权利质押清单 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抵/质押物的: ①购买合同；②发票；③权属人身份证；复印件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①抵/质押物共有的，提供共有人同意抵/质押的声明; ②抵质押物权属人是公司的,需要提供股东会决议或董事会决议同意抵质押的文件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抵（质）押价值评估报告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担保企业资料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担保企业: ①营业执照；②组织机构代码证；③税务登记证；④银行开户许可证</w:t>
            </w:r>
          </w:p>
        </w:tc>
      </w:tr>
      <w:tr w:rsidR="00071064" w:rsidRPr="00071064" w:rsidTr="00071064">
        <w:trPr>
          <w:trHeight w:val="28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担保企业信用查询资料明细: ①公司主要股东  ②实际控制人个人 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担保企业公司: ①章程； ②验资报告；③近期（2个月内）工商部门查询资料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担保企业: ①贷款卡复印件，公司信用查询资料明细（企业征信报告）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担保企业: ①近三年财务报表（含审计报告）；②最近三期财务报表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担保企业上一年度及本年度连续六个月的: </w:t>
            </w: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①银行帐户对账单；②或者个人存折明细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股东会或董事会同意提供担保的决议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担保个人资料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担保个人及配偶: ①身份证明；②婚姻证明；③户口薄复印件；④配偶同意担保承诺；⑤离婚的提供离婚证和财产分割证明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担保人担保能力证明清单：①收入证明；②工作证明；③银行存单；④财产权证⑤个人信用查询报告；⑥个人财产清单等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其他资料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涉及诉讼纠纷的，提供法院有关法律文件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其他与贷款用途及还款来源有关的资料</w:t>
            </w:r>
          </w:p>
        </w:tc>
      </w:tr>
    </w:tbl>
    <w:p w:rsidR="00427AA0" w:rsidRDefault="00502793" w:rsidP="00071064"/>
    <w:p w:rsidR="00071064" w:rsidRDefault="00071064" w:rsidP="00071064">
      <w:r>
        <w:br w:type="page"/>
      </w:r>
    </w:p>
    <w:p w:rsidR="00071064" w:rsidRPr="00071064" w:rsidRDefault="00071064" w:rsidP="00071064">
      <w:pPr>
        <w:jc w:val="center"/>
        <w:rPr>
          <w:b/>
        </w:rPr>
      </w:pPr>
      <w:r w:rsidRPr="00071064">
        <w:rPr>
          <w:b/>
        </w:rPr>
        <w:lastRenderedPageBreak/>
        <w:t>汇电提现</w:t>
      </w:r>
      <w:r>
        <w:rPr>
          <w:b/>
        </w:rPr>
        <w:t>定期提供</w:t>
      </w:r>
      <w:r w:rsidRPr="00071064">
        <w:rPr>
          <w:b/>
        </w:rPr>
        <w:t>清单</w:t>
      </w:r>
    </w:p>
    <w:p w:rsidR="00071064" w:rsidRDefault="00071064" w:rsidP="00071064"/>
    <w:tbl>
      <w:tblPr>
        <w:tblW w:w="9380" w:type="dxa"/>
        <w:tblLook w:val="04A0" w:firstRow="1" w:lastRow="0" w:firstColumn="1" w:lastColumn="0" w:noHBand="0" w:noVBand="1"/>
      </w:tblPr>
      <w:tblGrid>
        <w:gridCol w:w="1480"/>
        <w:gridCol w:w="1080"/>
        <w:gridCol w:w="6820"/>
      </w:tblGrid>
      <w:tr w:rsidR="00071064" w:rsidRPr="00071064" w:rsidTr="00071064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资料类别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项目申请企业定期提供清单内容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用电资料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企业主要用电资产信息，电力线路、开闭锁、配电房、变压器等电力设备详情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近三年历史用电数据（以月为单位提供）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677C17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月度电费清单及电费发票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企业主要工艺流程及主要生产设备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企业生产产品名称、生产线类别及数量、生产产品用电单耗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企业生产排期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企业用电设备检修计划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企业员工上班制度、天数、假期安排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企业用冷、热时间段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企业生产排期，生产月报、季报、年报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企业用电设备检修计划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经营资料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定期提供企业月度、季度、年度财务报表，按季度提供财务报表主要科目明细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定期提供企业纳税情况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定期提供企业产品订单情况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定期提供企业产品库存情况</w:t>
            </w:r>
          </w:p>
        </w:tc>
      </w:tr>
      <w:tr w:rsidR="00071064" w:rsidRPr="00071064" w:rsidTr="00071064">
        <w:trPr>
          <w:trHeight w:val="33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定期提供企业月度经营流水</w:t>
            </w:r>
          </w:p>
        </w:tc>
      </w:tr>
      <w:tr w:rsidR="00071064" w:rsidRPr="00071064" w:rsidTr="00071064">
        <w:trPr>
          <w:trHeight w:val="66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64" w:rsidRPr="00071064" w:rsidRDefault="00071064" w:rsidP="0007106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064" w:rsidRPr="00071064" w:rsidRDefault="00071064" w:rsidP="0007106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7106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定期提供企业应收账款周转天数、存货周转天数、存货周转天数变动率、应付账款周转天数</w:t>
            </w:r>
          </w:p>
        </w:tc>
      </w:tr>
    </w:tbl>
    <w:p w:rsidR="00071064" w:rsidRPr="00071064" w:rsidRDefault="00071064" w:rsidP="00071064"/>
    <w:sectPr w:rsidR="00071064" w:rsidRPr="0007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93" w:rsidRDefault="00502793" w:rsidP="00677C17">
      <w:r>
        <w:separator/>
      </w:r>
    </w:p>
  </w:endnote>
  <w:endnote w:type="continuationSeparator" w:id="0">
    <w:p w:rsidR="00502793" w:rsidRDefault="00502793" w:rsidP="0067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93" w:rsidRDefault="00502793" w:rsidP="00677C17">
      <w:r>
        <w:separator/>
      </w:r>
    </w:p>
  </w:footnote>
  <w:footnote w:type="continuationSeparator" w:id="0">
    <w:p w:rsidR="00502793" w:rsidRDefault="00502793" w:rsidP="00677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FF"/>
    <w:rsid w:val="00071064"/>
    <w:rsid w:val="002D526F"/>
    <w:rsid w:val="00502793"/>
    <w:rsid w:val="00677C17"/>
    <w:rsid w:val="00975EFF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F0FAD-FC88-4B8D-A785-7B28CE1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3</cp:revision>
  <dcterms:created xsi:type="dcterms:W3CDTF">2017-09-18T06:53:00Z</dcterms:created>
  <dcterms:modified xsi:type="dcterms:W3CDTF">2017-09-20T07:32:00Z</dcterms:modified>
</cp:coreProperties>
</file>